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Fruehauf - francuskie naczepy produkowane przez polską firmę!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maju 2015 roku polska firma Wielton przejęła największego producenta naczep we Francji, markę &lt;strong&gt;Fruehauf&lt;/strong&gt;. Dzięki wspólnemu wysiłkowi polsko-francuski zespół badaczy będzie pracował nad udoskonaleniem naczep kurtynowych i innych rozwiań.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Naczepy Fruehauf produkowane we współpracy z Wieltonem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Naczepy marki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Fruehauf</w:t>
        </w:r>
      </w:hyperlink>
      <w:r>
        <w:rPr>
          <w:rFonts w:ascii="calibri" w:hAnsi="calibri" w:eastAsia="calibri" w:cs="calibri"/>
          <w:sz w:val="24"/>
          <w:szCs w:val="24"/>
        </w:rPr>
        <w:t xml:space="preserve"> od wielu lat były importowane przez polskie firmy transportowe oraz handlowców. Służyły do przewozu kruszywa, materiałów sypkich (jak piasek czy żwir), złomu, ale także zboża, czy innych płodów rolno-spożywczych. Było to największy producent naczep ciężarowych we Francji. Mimo, że kraj ten nie kojarzy nam się zbytnio z transportem ciężarowym, dosyć dobrze radziła sobie nie tylko na rodzimym rynku, ale też i na międzynarodowych.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Fruehauf - lider produkcji naczep we Francji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większe było zaskoczenie kierowców, kiedy w roku 2015 firma </w:t>
      </w:r>
      <w:r>
        <w:rPr>
          <w:rFonts w:ascii="calibri" w:hAnsi="calibri" w:eastAsia="calibri" w:cs="calibri"/>
          <w:sz w:val="24"/>
          <w:szCs w:val="24"/>
          <w:b/>
        </w:rPr>
        <w:t xml:space="preserve">Fruehauf</w:t>
      </w:r>
      <w:r>
        <w:rPr>
          <w:rFonts w:ascii="calibri" w:hAnsi="calibri" w:eastAsia="calibri" w:cs="calibri"/>
          <w:sz w:val="24"/>
          <w:szCs w:val="24"/>
        </w:rPr>
        <w:t xml:space="preserve"> została przejęta przez... Wielton, Wielton jeszcze kilkanaście lat temu był małym przedsiębiorstwem, walczącym o przetrwania w rodzącym się dopiero nad Wisłą kapitalizmie. Charakterystyczne kółka z konturem wielbłąda w środku zaczęło widnieć od tego czasu nie tylko na naczepach składanych w Polsce, lecz także i tych, które z Francji ruszały na zagraniczne rynki. Jest to nie tylko szansa na lepsze wyniki sprzedażowe polskiego przedsiębiorstwa, lecz także prawdziwy powód do dumy i wizytówka naszego kraju! Wilton stosuje bowiem innowacyjne rozwiązania w zakresie naczep kurtynowych. Efektem tego spora część flot spedycyjnych przesiada się na ich pojazdy, co z kolei zaowocowało wzrostem sprzedaży firmy, podczas gdy w całej branży wszystko leciało.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Obietnica lepszej przyszłości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znaczy to jednak, że logo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Fruehauf</w:t>
      </w:r>
      <w:r>
        <w:rPr>
          <w:rFonts w:ascii="calibri" w:hAnsi="calibri" w:eastAsia="calibri" w:cs="calibri"/>
          <w:sz w:val="24"/>
          <w:szCs w:val="24"/>
        </w:rPr>
        <w:t xml:space="preserve"> zniknie z ofert sklepów czy dróg. Umowa o współpracy zakłada wykorzystanie i zachowanie obu brandów w użyciu. Efektem umowy będzie głównie połączanie wysiłków badaczy i inżynierów nad produkcją jeszcze lepszych naczep ciężarowych.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concord-shop.pl/fruehau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2024-05-01T12:35:48+02:00</dcterms:created>
  <dcterms:modified xsi:type="dcterms:W3CDTF">2024-05-01T12:35:48+02:00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